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1920" w14:textId="79038720" w:rsidR="00710BF3" w:rsidRPr="0072553E" w:rsidRDefault="00F323A8" w:rsidP="00C813CC">
      <w:pPr>
        <w:spacing w:before="240" w:after="100" w:afterAutospacing="1"/>
        <w:jc w:val="center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Россельхозбанк</w:t>
      </w:r>
      <w:proofErr w:type="spellEnd"/>
      <w:r>
        <w:rPr>
          <w:b/>
          <w:bCs/>
          <w:color w:val="000000"/>
          <w:sz w:val="24"/>
          <w:szCs w:val="24"/>
        </w:rPr>
        <w:t xml:space="preserve"> оценил потенциал инвестиций в закладк</w:t>
      </w:r>
      <w:r w:rsidR="002620E4">
        <w:rPr>
          <w:b/>
          <w:bCs/>
          <w:color w:val="000000"/>
          <w:sz w:val="24"/>
          <w:szCs w:val="24"/>
        </w:rPr>
        <w:t>у</w:t>
      </w:r>
      <w:r>
        <w:rPr>
          <w:b/>
          <w:bCs/>
          <w:color w:val="000000"/>
          <w:sz w:val="24"/>
          <w:szCs w:val="24"/>
        </w:rPr>
        <w:t xml:space="preserve"> виноградников в 500 млрд рублей</w:t>
      </w:r>
      <w:r w:rsidR="00A62360">
        <w:rPr>
          <w:b/>
          <w:bCs/>
          <w:color w:val="000000"/>
          <w:sz w:val="24"/>
          <w:szCs w:val="24"/>
        </w:rPr>
        <w:t xml:space="preserve">  </w:t>
      </w:r>
    </w:p>
    <w:p w14:paraId="73153D01" w14:textId="0FB11BA0" w:rsidR="000C54A1" w:rsidRPr="00E86316" w:rsidRDefault="00F323A8" w:rsidP="00E86316">
      <w:pPr>
        <w:spacing w:after="240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Закладка новых виноградников в России в ближайшие 10-15 лет потребует инвестиций в размере 400-500 млрд рублей, сообщил заместитель Председателя Правления </w:t>
      </w:r>
      <w:proofErr w:type="spellStart"/>
      <w:r>
        <w:rPr>
          <w:bCs/>
          <w:i/>
          <w:color w:val="000000"/>
          <w:sz w:val="24"/>
          <w:szCs w:val="24"/>
        </w:rPr>
        <w:t>Россельхозбанка</w:t>
      </w:r>
      <w:proofErr w:type="spellEnd"/>
      <w:r>
        <w:rPr>
          <w:bCs/>
          <w:i/>
          <w:color w:val="000000"/>
          <w:sz w:val="24"/>
          <w:szCs w:val="24"/>
        </w:rPr>
        <w:t xml:space="preserve"> Денис Константинов на Кавказской инвестиционной выставке в Минеральных Водах 3 мая</w:t>
      </w:r>
      <w:r w:rsidR="00A62360" w:rsidRPr="00A62360">
        <w:rPr>
          <w:bCs/>
          <w:i/>
          <w:color w:val="000000"/>
          <w:sz w:val="24"/>
          <w:szCs w:val="24"/>
        </w:rPr>
        <w:t xml:space="preserve">. </w:t>
      </w:r>
    </w:p>
    <w:p w14:paraId="7DAAD956" w14:textId="4B863AD2" w:rsidR="004E6B1B" w:rsidRDefault="00F323A8" w:rsidP="000C54A1">
      <w:pPr>
        <w:spacing w:after="24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По мнению экспертов </w:t>
      </w:r>
      <w:proofErr w:type="spellStart"/>
      <w:r>
        <w:rPr>
          <w:bCs/>
          <w:color w:val="000000"/>
          <w:sz w:val="24"/>
          <w:szCs w:val="24"/>
        </w:rPr>
        <w:t>Россельхозбанка</w:t>
      </w:r>
      <w:proofErr w:type="spellEnd"/>
      <w:r>
        <w:rPr>
          <w:bCs/>
          <w:color w:val="000000"/>
          <w:sz w:val="24"/>
          <w:szCs w:val="24"/>
        </w:rPr>
        <w:t>, озвученная сумма средств понадобится для закладки 70-80 тыс. га виноградников.</w:t>
      </w:r>
      <w:r w:rsidR="004E6B1B">
        <w:rPr>
          <w:bCs/>
          <w:color w:val="000000"/>
          <w:sz w:val="24"/>
          <w:szCs w:val="24"/>
        </w:rPr>
        <w:t xml:space="preserve"> Такой прирост, по сути, </w:t>
      </w:r>
      <w:r w:rsidR="000A399B">
        <w:rPr>
          <w:bCs/>
          <w:color w:val="000000"/>
          <w:sz w:val="24"/>
          <w:szCs w:val="24"/>
        </w:rPr>
        <w:t xml:space="preserve">почти </w:t>
      </w:r>
      <w:r w:rsidR="004E6B1B">
        <w:rPr>
          <w:bCs/>
          <w:color w:val="000000"/>
          <w:sz w:val="24"/>
          <w:szCs w:val="24"/>
        </w:rPr>
        <w:t xml:space="preserve">удвоит площадь насаждений, которая сейчас оценивается более чем в 80 тыс. га. </w:t>
      </w:r>
      <w:r w:rsidR="00367B18">
        <w:rPr>
          <w:bCs/>
          <w:color w:val="000000"/>
          <w:sz w:val="24"/>
          <w:szCs w:val="24"/>
        </w:rPr>
        <w:t>Существующие насаждения дают валовый сбор винограда в размере около 9 млн тонн, из которых 3,6 млн тонн обеспечивают регионы Северо-Кавказского федерального округа. По оценкам РСХБ, консолидированная выручка отрасли составля</w:t>
      </w:r>
      <w:r w:rsidR="000A399B">
        <w:rPr>
          <w:bCs/>
          <w:color w:val="000000"/>
          <w:sz w:val="24"/>
          <w:szCs w:val="24"/>
        </w:rPr>
        <w:t>е</w:t>
      </w:r>
      <w:r w:rsidR="00367B18">
        <w:rPr>
          <w:bCs/>
          <w:color w:val="000000"/>
          <w:sz w:val="24"/>
          <w:szCs w:val="24"/>
        </w:rPr>
        <w:t>т порядка 90 млрд рублей (20 млрд рублей приходится на виноградарство, 70 млрд рублей – на виноделие и производство коньячной продукции).</w:t>
      </w:r>
    </w:p>
    <w:p w14:paraId="0E0FD471" w14:textId="05CC821A" w:rsidR="00415FEF" w:rsidRDefault="00F323A8" w:rsidP="000C54A1">
      <w:pPr>
        <w:spacing w:after="24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</w:t>
      </w:r>
      <w:r w:rsidR="00415FEF">
        <w:rPr>
          <w:bCs/>
          <w:color w:val="000000"/>
          <w:sz w:val="24"/>
          <w:szCs w:val="24"/>
        </w:rPr>
        <w:t>Наш прогноз</w:t>
      </w:r>
      <w:r w:rsidR="00367B18">
        <w:rPr>
          <w:bCs/>
          <w:color w:val="000000"/>
          <w:sz w:val="24"/>
          <w:szCs w:val="24"/>
        </w:rPr>
        <w:t xml:space="preserve"> по направлению до 500 млрд рублей на закладку виноградников</w:t>
      </w:r>
      <w:r w:rsidR="00415FEF">
        <w:rPr>
          <w:bCs/>
          <w:color w:val="000000"/>
          <w:sz w:val="24"/>
          <w:szCs w:val="24"/>
        </w:rPr>
        <w:t xml:space="preserve"> основывается на продолжающе</w:t>
      </w:r>
      <w:r w:rsidR="000A399B">
        <w:rPr>
          <w:bCs/>
          <w:color w:val="000000"/>
          <w:sz w:val="24"/>
          <w:szCs w:val="24"/>
        </w:rPr>
        <w:t>мся</w:t>
      </w:r>
      <w:r w:rsidR="00415FEF"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импортозамещени</w:t>
      </w:r>
      <w:r w:rsidR="000A399B">
        <w:rPr>
          <w:bCs/>
          <w:color w:val="000000"/>
          <w:sz w:val="24"/>
          <w:szCs w:val="24"/>
        </w:rPr>
        <w:t>и</w:t>
      </w:r>
      <w:proofErr w:type="spellEnd"/>
      <w:r>
        <w:rPr>
          <w:bCs/>
          <w:color w:val="000000"/>
          <w:sz w:val="24"/>
          <w:szCs w:val="24"/>
        </w:rPr>
        <w:t xml:space="preserve"> и рост</w:t>
      </w:r>
      <w:r w:rsidR="000A399B">
        <w:rPr>
          <w:bCs/>
          <w:color w:val="000000"/>
          <w:sz w:val="24"/>
          <w:szCs w:val="24"/>
        </w:rPr>
        <w:t>е</w:t>
      </w:r>
      <w:r>
        <w:rPr>
          <w:bCs/>
          <w:color w:val="000000"/>
          <w:sz w:val="24"/>
          <w:szCs w:val="24"/>
        </w:rPr>
        <w:t xml:space="preserve"> внутреннего потребления продуктов виноградарско-винодельческого комплекса России.</w:t>
      </w:r>
      <w:r w:rsidR="000A399B">
        <w:rPr>
          <w:bCs/>
          <w:color w:val="000000"/>
          <w:sz w:val="24"/>
          <w:szCs w:val="24"/>
        </w:rPr>
        <w:t xml:space="preserve"> Это и есть главные драйверы.</w:t>
      </w:r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Россельхозбанк</w:t>
      </w:r>
      <w:proofErr w:type="spellEnd"/>
      <w:r>
        <w:rPr>
          <w:bCs/>
          <w:color w:val="000000"/>
          <w:sz w:val="24"/>
          <w:szCs w:val="24"/>
        </w:rPr>
        <w:t xml:space="preserve"> активно поддерживает отрасль, вложив в неё за последние 5 лет порядка 5 млрд рублей. </w:t>
      </w:r>
      <w:r w:rsidR="00415FEF">
        <w:rPr>
          <w:bCs/>
          <w:color w:val="000000"/>
          <w:sz w:val="24"/>
          <w:szCs w:val="24"/>
        </w:rPr>
        <w:t>За последние 10 лет мы помогли клиента</w:t>
      </w:r>
      <w:r w:rsidR="000A399B">
        <w:rPr>
          <w:bCs/>
          <w:color w:val="000000"/>
          <w:sz w:val="24"/>
          <w:szCs w:val="24"/>
        </w:rPr>
        <w:t>м</w:t>
      </w:r>
      <w:r w:rsidR="00415FEF">
        <w:rPr>
          <w:bCs/>
          <w:color w:val="000000"/>
          <w:sz w:val="24"/>
          <w:szCs w:val="24"/>
        </w:rPr>
        <w:t xml:space="preserve"> реализовать ряд значимых проектов, среди которых закладка виноградников, строительство и оснащение винодельческого бизнеса»,</w:t>
      </w:r>
      <w:r w:rsidR="00415FEF" w:rsidRPr="00415FEF">
        <w:rPr>
          <w:bCs/>
          <w:color w:val="000000"/>
          <w:sz w:val="24"/>
          <w:szCs w:val="24"/>
        </w:rPr>
        <w:t xml:space="preserve"> </w:t>
      </w:r>
      <w:r w:rsidR="00415FEF">
        <w:rPr>
          <w:bCs/>
          <w:color w:val="000000"/>
          <w:sz w:val="24"/>
          <w:szCs w:val="24"/>
        </w:rPr>
        <w:t>– отметил Денис Константинов</w:t>
      </w:r>
      <w:r w:rsidR="001E0B09">
        <w:rPr>
          <w:bCs/>
          <w:color w:val="000000"/>
          <w:sz w:val="24"/>
          <w:szCs w:val="24"/>
        </w:rPr>
        <w:t>.</w:t>
      </w:r>
    </w:p>
    <w:p w14:paraId="11A7CF07" w14:textId="25C796D7" w:rsidR="00390545" w:rsidRDefault="00390545" w:rsidP="002254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Несмотря на активное развитие отрасли в последние годы, импорт винограда по-прежнему весьма высок и превышает 30%. Кроме этого, значимым фактором развития отрасли является рост внутреннего потребления: сейчас оно в разы ниже, чем в странах ЕС и составляет порядка 5,6 литров/чел. в год. Тогда как, например, во Франции и Италии – около 40 литров, в Испании и Германии – более 25 литров. </w:t>
      </w:r>
    </w:p>
    <w:p w14:paraId="74F26F0C" w14:textId="77777777" w:rsidR="00390545" w:rsidRPr="00390545" w:rsidRDefault="00390545" w:rsidP="00390545">
      <w:pPr>
        <w:rPr>
          <w:rFonts w:ascii="Arial" w:hAnsi="Arial" w:cs="Arial"/>
        </w:rPr>
      </w:pPr>
    </w:p>
    <w:p w14:paraId="77AF2336" w14:textId="5518088A" w:rsidR="000C54A1" w:rsidRDefault="00415FEF" w:rsidP="000C54A1">
      <w:pPr>
        <w:spacing w:after="24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</w:t>
      </w:r>
      <w:r w:rsidR="00F323A8">
        <w:rPr>
          <w:bCs/>
          <w:color w:val="000000"/>
          <w:sz w:val="24"/>
          <w:szCs w:val="24"/>
        </w:rPr>
        <w:t xml:space="preserve">редитный портфель </w:t>
      </w:r>
      <w:proofErr w:type="spellStart"/>
      <w:r>
        <w:rPr>
          <w:bCs/>
          <w:color w:val="000000"/>
          <w:sz w:val="24"/>
          <w:szCs w:val="24"/>
        </w:rPr>
        <w:t>Россельхозбанка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r w:rsidR="00F323A8">
        <w:rPr>
          <w:bCs/>
          <w:color w:val="000000"/>
          <w:sz w:val="24"/>
          <w:szCs w:val="24"/>
        </w:rPr>
        <w:t xml:space="preserve">в финансировании </w:t>
      </w:r>
      <w:r>
        <w:rPr>
          <w:bCs/>
          <w:color w:val="000000"/>
          <w:sz w:val="24"/>
          <w:szCs w:val="24"/>
        </w:rPr>
        <w:t xml:space="preserve">виноградарско-винодельческого комплекса </w:t>
      </w:r>
      <w:r w:rsidR="00F323A8">
        <w:rPr>
          <w:bCs/>
          <w:color w:val="000000"/>
          <w:sz w:val="24"/>
          <w:szCs w:val="24"/>
        </w:rPr>
        <w:t>составляет 3 млрд рублей</w:t>
      </w:r>
      <w:r>
        <w:rPr>
          <w:bCs/>
          <w:color w:val="000000"/>
          <w:sz w:val="24"/>
          <w:szCs w:val="24"/>
        </w:rPr>
        <w:t>. Денис Константинов выразил мнение, что он может увеличиться до 80 млрд рублей, что составит до 20% рынка.</w:t>
      </w:r>
    </w:p>
    <w:p w14:paraId="160C87F4" w14:textId="4341D039" w:rsidR="00415FEF" w:rsidRDefault="00415FEF" w:rsidP="000C54A1">
      <w:pPr>
        <w:spacing w:after="24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Помимо предоставления заёмных средств виноградарям и виноделам </w:t>
      </w:r>
      <w:proofErr w:type="spellStart"/>
      <w:r>
        <w:rPr>
          <w:bCs/>
          <w:color w:val="000000"/>
          <w:sz w:val="24"/>
          <w:szCs w:val="24"/>
        </w:rPr>
        <w:t>Россельхозбанк</w:t>
      </w:r>
      <w:proofErr w:type="spellEnd"/>
      <w:r>
        <w:rPr>
          <w:bCs/>
          <w:color w:val="000000"/>
          <w:sz w:val="24"/>
          <w:szCs w:val="24"/>
        </w:rPr>
        <w:t xml:space="preserve"> реализует ряд нефинансовых мер поддержки отрасли, напомнил заместитель Председателя Правления.</w:t>
      </w:r>
    </w:p>
    <w:p w14:paraId="6F4C16EA" w14:textId="7F9ACB03" w:rsidR="00415FEF" w:rsidRPr="00CF689A" w:rsidRDefault="00415FEF" w:rsidP="000C54A1">
      <w:pPr>
        <w:spacing w:after="24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Так, для поддержки сбыта работа</w:t>
      </w:r>
      <w:r w:rsidR="000A399B">
        <w:rPr>
          <w:bCs/>
          <w:color w:val="000000"/>
          <w:sz w:val="24"/>
          <w:szCs w:val="24"/>
        </w:rPr>
        <w:t>ю</w:t>
      </w:r>
      <w:r>
        <w:rPr>
          <w:bCs/>
          <w:color w:val="000000"/>
          <w:sz w:val="24"/>
          <w:szCs w:val="24"/>
        </w:rPr>
        <w:t xml:space="preserve">т </w:t>
      </w:r>
      <w:proofErr w:type="spellStart"/>
      <w:r>
        <w:rPr>
          <w:bCs/>
          <w:color w:val="000000"/>
          <w:sz w:val="24"/>
          <w:szCs w:val="24"/>
        </w:rPr>
        <w:t>маркетплейс</w:t>
      </w:r>
      <w:proofErr w:type="spellEnd"/>
      <w:r>
        <w:rPr>
          <w:bCs/>
          <w:color w:val="000000"/>
          <w:sz w:val="24"/>
          <w:szCs w:val="24"/>
        </w:rPr>
        <w:t xml:space="preserve"> Своё Родное</w:t>
      </w:r>
      <w:r w:rsidR="004E6B1B">
        <w:rPr>
          <w:bCs/>
          <w:color w:val="000000"/>
          <w:sz w:val="24"/>
          <w:szCs w:val="24"/>
        </w:rPr>
        <w:t xml:space="preserve"> и мини-ярмарки «Вкусная пятница»,</w:t>
      </w:r>
      <w:r>
        <w:rPr>
          <w:bCs/>
          <w:color w:val="000000"/>
          <w:sz w:val="24"/>
          <w:szCs w:val="24"/>
        </w:rPr>
        <w:t xml:space="preserve"> </w:t>
      </w:r>
      <w:r w:rsidR="004E6B1B">
        <w:rPr>
          <w:bCs/>
          <w:color w:val="000000"/>
          <w:sz w:val="24"/>
          <w:szCs w:val="24"/>
        </w:rPr>
        <w:t xml:space="preserve">винодельческий туризм поддерживает платформа заказа и организации путешествий и экскурсий Своё За городом. Также </w:t>
      </w:r>
      <w:proofErr w:type="spellStart"/>
      <w:r w:rsidR="004E6B1B">
        <w:rPr>
          <w:bCs/>
          <w:color w:val="000000"/>
          <w:sz w:val="24"/>
          <w:szCs w:val="24"/>
        </w:rPr>
        <w:t>Россельхозбанк</w:t>
      </w:r>
      <w:proofErr w:type="spellEnd"/>
      <w:r w:rsidR="004E6B1B">
        <w:rPr>
          <w:bCs/>
          <w:color w:val="000000"/>
          <w:sz w:val="24"/>
          <w:szCs w:val="24"/>
        </w:rPr>
        <w:t xml:space="preserve"> «выращивает» новых участников отрасли</w:t>
      </w:r>
      <w:r w:rsidR="000A399B">
        <w:rPr>
          <w:bCs/>
          <w:color w:val="000000"/>
          <w:sz w:val="24"/>
          <w:szCs w:val="24"/>
        </w:rPr>
        <w:t>:</w:t>
      </w:r>
      <w:r w:rsidR="004E6B1B">
        <w:rPr>
          <w:bCs/>
          <w:color w:val="000000"/>
          <w:sz w:val="24"/>
          <w:szCs w:val="24"/>
        </w:rPr>
        <w:t xml:space="preserve"> ими становятся </w:t>
      </w:r>
      <w:r w:rsidR="000A399B">
        <w:rPr>
          <w:bCs/>
          <w:color w:val="000000"/>
          <w:sz w:val="24"/>
          <w:szCs w:val="24"/>
        </w:rPr>
        <w:t>студенты</w:t>
      </w:r>
      <w:r w:rsidR="004E6B1B">
        <w:rPr>
          <w:bCs/>
          <w:color w:val="000000"/>
          <w:sz w:val="24"/>
          <w:szCs w:val="24"/>
        </w:rPr>
        <w:t xml:space="preserve"> «Школы фермера», которые выбирают виноградарский профиль</w:t>
      </w:r>
      <w:r w:rsidR="000A399B">
        <w:rPr>
          <w:bCs/>
          <w:color w:val="000000"/>
          <w:sz w:val="24"/>
          <w:szCs w:val="24"/>
        </w:rPr>
        <w:t xml:space="preserve"> обучения</w:t>
      </w:r>
      <w:r w:rsidR="004E6B1B">
        <w:rPr>
          <w:bCs/>
          <w:color w:val="000000"/>
          <w:sz w:val="24"/>
          <w:szCs w:val="24"/>
        </w:rPr>
        <w:t>. Кроме того, банк поддерживает проекты «Винный гид» и тематическую площадку «Виноград» на ключевых форумах.</w:t>
      </w:r>
    </w:p>
    <w:p w14:paraId="6E8C7257" w14:textId="68374846" w:rsidR="00A12B77" w:rsidRPr="0046570C" w:rsidRDefault="00285014" w:rsidP="009E347A">
      <w:pPr>
        <w:spacing w:after="240"/>
        <w:jc w:val="both"/>
        <w:rPr>
          <w:szCs w:val="24"/>
        </w:rPr>
      </w:pPr>
      <w:r w:rsidRPr="0072553E">
        <w:rPr>
          <w:bCs/>
          <w:i/>
          <w:color w:val="000000"/>
          <w:szCs w:val="24"/>
        </w:rPr>
        <w:t>АО «</w:t>
      </w:r>
      <w:proofErr w:type="spellStart"/>
      <w:r w:rsidRPr="0072553E">
        <w:rPr>
          <w:bCs/>
          <w:i/>
          <w:color w:val="000000"/>
          <w:szCs w:val="24"/>
        </w:rPr>
        <w:t>Россельхозбанк</w:t>
      </w:r>
      <w:proofErr w:type="spellEnd"/>
      <w:r w:rsidRPr="0072553E">
        <w:rPr>
          <w:bCs/>
          <w:i/>
          <w:color w:val="000000"/>
          <w:szCs w:val="24"/>
        </w:rPr>
        <w:t>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</w:t>
      </w:r>
      <w:r w:rsidR="00A547A7" w:rsidRPr="0072553E">
        <w:rPr>
          <w:bCs/>
          <w:i/>
          <w:color w:val="000000"/>
          <w:szCs w:val="24"/>
        </w:rPr>
        <w:t xml:space="preserve"> крупнейших российских банков.</w:t>
      </w:r>
      <w:r w:rsidR="00A547A7" w:rsidRPr="0046570C">
        <w:rPr>
          <w:bCs/>
          <w:i/>
          <w:color w:val="000000"/>
          <w:szCs w:val="24"/>
        </w:rPr>
        <w:t xml:space="preserve"> </w:t>
      </w:r>
    </w:p>
    <w:sectPr w:rsidR="00A12B77" w:rsidRPr="0046570C" w:rsidSect="0033780C">
      <w:headerReference w:type="firs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38B1E" w14:textId="77777777" w:rsidR="00F03FAA" w:rsidRDefault="00F03FAA" w:rsidP="00912105">
      <w:r>
        <w:separator/>
      </w:r>
    </w:p>
  </w:endnote>
  <w:endnote w:type="continuationSeparator" w:id="0">
    <w:p w14:paraId="13E0EC74" w14:textId="77777777" w:rsidR="00F03FAA" w:rsidRDefault="00F03FAA" w:rsidP="0091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11079" w14:textId="77777777" w:rsidR="00F03FAA" w:rsidRDefault="00F03FAA" w:rsidP="00912105">
      <w:r>
        <w:separator/>
      </w:r>
    </w:p>
  </w:footnote>
  <w:footnote w:type="continuationSeparator" w:id="0">
    <w:p w14:paraId="3C40A753" w14:textId="77777777" w:rsidR="00F03FAA" w:rsidRDefault="00F03FAA" w:rsidP="0091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9BBC7" w14:textId="77777777" w:rsidR="00E86316" w:rsidRDefault="00E86316" w:rsidP="007D139D">
    <w:pPr>
      <w:pStyle w:val="a4"/>
      <w:shd w:val="clear" w:color="auto" w:fill="FFFFFF"/>
      <w:spacing w:before="0" w:beforeAutospacing="0" w:after="0" w:afterAutospacing="0"/>
      <w:jc w:val="center"/>
      <w:textAlignment w:val="baseline"/>
      <w:rPr>
        <w:bCs/>
        <w:iCs/>
      </w:rPr>
    </w:pPr>
    <w:r>
      <w:rPr>
        <w:bCs/>
        <w:iCs/>
      </w:rPr>
      <w:t>Акционерное общество</w:t>
    </w:r>
  </w:p>
  <w:p w14:paraId="5D55AFA9" w14:textId="77777777" w:rsidR="00E86316" w:rsidRDefault="00E86316" w:rsidP="007D139D">
    <w:pPr>
      <w:pStyle w:val="a8"/>
      <w:jc w:val="center"/>
      <w:rPr>
        <w:bCs/>
      </w:rPr>
    </w:pPr>
    <w:r>
      <w:rPr>
        <w:bCs/>
      </w:rPr>
      <w:t>«Российский Сельскохозяйственный банк»</w:t>
    </w:r>
  </w:p>
  <w:p w14:paraId="3B40D5AA" w14:textId="77777777" w:rsidR="00E86316" w:rsidRDefault="00E86316" w:rsidP="007D139D">
    <w:pPr>
      <w:pStyle w:val="a8"/>
      <w:pBdr>
        <w:bottom w:val="single" w:sz="12" w:space="1" w:color="auto"/>
      </w:pBdr>
      <w:jc w:val="center"/>
      <w:rPr>
        <w:bCs/>
        <w:iCs/>
      </w:rPr>
    </w:pPr>
    <w:r>
      <w:rPr>
        <w:bCs/>
        <w:iCs/>
      </w:rPr>
      <w:t>(АО «Россельхозбанк»)</w:t>
    </w:r>
  </w:p>
  <w:p w14:paraId="4151AA7B" w14:textId="174444E8" w:rsidR="00E86316" w:rsidRDefault="00E86316" w:rsidP="007D139D">
    <w:pPr>
      <w:pStyle w:val="a8"/>
      <w:pBdr>
        <w:bottom w:val="single" w:sz="12" w:space="1" w:color="auto"/>
      </w:pBdr>
      <w:spacing w:before="240" w:after="100" w:afterAutospacing="1"/>
      <w:jc w:val="center"/>
      <w:rPr>
        <w:b/>
        <w:bCs/>
      </w:rPr>
    </w:pPr>
    <w:r>
      <w:rPr>
        <w:b/>
        <w:bCs/>
      </w:rPr>
      <w:t>Департамент маркетинга и коммуникаций</w:t>
    </w:r>
  </w:p>
  <w:p w14:paraId="750614B6" w14:textId="28565FA2" w:rsidR="00E86316" w:rsidRDefault="00E86316" w:rsidP="007D139D">
    <w:pPr>
      <w:spacing w:after="100" w:afterAutospacing="1"/>
    </w:pPr>
    <w:r>
      <w:t xml:space="preserve">Пресненская набережная д.10, стр.2                                                                        тел.: (495) 221-51-25, 221-51-24 Е-mail: </w:t>
    </w:r>
    <w:hyperlink r:id="rId1" w:history="1">
      <w:r w:rsidRPr="00F5413C">
        <w:rPr>
          <w:rStyle w:val="a5"/>
        </w:rPr>
        <w:t>press@rshb.ru</w:t>
      </w:r>
    </w:hyperlink>
  </w:p>
  <w:p w14:paraId="149FA3B2" w14:textId="20A6C549" w:rsidR="00E86316" w:rsidRDefault="00E86316" w:rsidP="00B94F06">
    <w:pPr>
      <w:spacing w:after="100" w:afterAutospacing="1"/>
      <w:rPr>
        <w:sz w:val="24"/>
        <w:szCs w:val="24"/>
      </w:rPr>
    </w:pPr>
    <w:r>
      <w:rPr>
        <w:sz w:val="24"/>
        <w:szCs w:val="24"/>
      </w:rPr>
      <w:t xml:space="preserve">«03» мая 2023 г. 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                                        Пресс-релиз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A7E3F7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17ADC2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FD9E383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0000004"/>
    <w:multiLevelType w:val="hybridMultilevel"/>
    <w:tmpl w:val="C23612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866A2E"/>
    <w:multiLevelType w:val="hybridMultilevel"/>
    <w:tmpl w:val="5E4A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D44EA"/>
    <w:multiLevelType w:val="hybridMultilevel"/>
    <w:tmpl w:val="0B729AA2"/>
    <w:lvl w:ilvl="0" w:tplc="E312C2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841B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DCF3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DA90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FACC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CFC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889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8F9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58FB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82B18"/>
    <w:multiLevelType w:val="hybridMultilevel"/>
    <w:tmpl w:val="D0B2B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33837"/>
    <w:multiLevelType w:val="hybridMultilevel"/>
    <w:tmpl w:val="ACF24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50383"/>
    <w:multiLevelType w:val="hybridMultilevel"/>
    <w:tmpl w:val="C3B6D8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1362BF0"/>
    <w:multiLevelType w:val="hybridMultilevel"/>
    <w:tmpl w:val="AD12FF3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8E42503"/>
    <w:multiLevelType w:val="hybridMultilevel"/>
    <w:tmpl w:val="5E322390"/>
    <w:lvl w:ilvl="0" w:tplc="C7F22D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267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E48A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CB1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1E47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9C28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0C0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7006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0EC0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0487414">
    <w:abstractNumId w:val="2"/>
  </w:num>
  <w:num w:numId="2" w16cid:durableId="1726487847">
    <w:abstractNumId w:val="3"/>
  </w:num>
  <w:num w:numId="3" w16cid:durableId="73203869">
    <w:abstractNumId w:val="0"/>
  </w:num>
  <w:num w:numId="4" w16cid:durableId="573663196">
    <w:abstractNumId w:val="1"/>
  </w:num>
  <w:num w:numId="5" w16cid:durableId="207038218">
    <w:abstractNumId w:val="9"/>
  </w:num>
  <w:num w:numId="6" w16cid:durableId="1304038607">
    <w:abstractNumId w:val="7"/>
  </w:num>
  <w:num w:numId="7" w16cid:durableId="1587347876">
    <w:abstractNumId w:val="6"/>
  </w:num>
  <w:num w:numId="8" w16cid:durableId="381948798">
    <w:abstractNumId w:val="8"/>
  </w:num>
  <w:num w:numId="9" w16cid:durableId="1424957252">
    <w:abstractNumId w:val="4"/>
  </w:num>
  <w:num w:numId="10" w16cid:durableId="83503001">
    <w:abstractNumId w:val="10"/>
  </w:num>
  <w:num w:numId="11" w16cid:durableId="6685577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A4D"/>
    <w:rsid w:val="000032E3"/>
    <w:rsid w:val="000108CE"/>
    <w:rsid w:val="00011340"/>
    <w:rsid w:val="00023314"/>
    <w:rsid w:val="00055AD4"/>
    <w:rsid w:val="00066793"/>
    <w:rsid w:val="00071223"/>
    <w:rsid w:val="00071685"/>
    <w:rsid w:val="00077855"/>
    <w:rsid w:val="0008397B"/>
    <w:rsid w:val="00092DC7"/>
    <w:rsid w:val="00093A6E"/>
    <w:rsid w:val="000946B0"/>
    <w:rsid w:val="000965B2"/>
    <w:rsid w:val="000A1025"/>
    <w:rsid w:val="000A399B"/>
    <w:rsid w:val="000B1FEF"/>
    <w:rsid w:val="000C54A1"/>
    <w:rsid w:val="000C7540"/>
    <w:rsid w:val="001009DA"/>
    <w:rsid w:val="00102541"/>
    <w:rsid w:val="00105A09"/>
    <w:rsid w:val="0010613D"/>
    <w:rsid w:val="001072C3"/>
    <w:rsid w:val="00120BE6"/>
    <w:rsid w:val="00126BFE"/>
    <w:rsid w:val="00130BEA"/>
    <w:rsid w:val="00137D17"/>
    <w:rsid w:val="00140CAB"/>
    <w:rsid w:val="001431F2"/>
    <w:rsid w:val="00154F94"/>
    <w:rsid w:val="001566E1"/>
    <w:rsid w:val="00162D7D"/>
    <w:rsid w:val="00165335"/>
    <w:rsid w:val="00175C21"/>
    <w:rsid w:val="00183D6F"/>
    <w:rsid w:val="00194E11"/>
    <w:rsid w:val="001A57AE"/>
    <w:rsid w:val="001B3A2D"/>
    <w:rsid w:val="001B3D5B"/>
    <w:rsid w:val="001D2544"/>
    <w:rsid w:val="001D6852"/>
    <w:rsid w:val="001E0B09"/>
    <w:rsid w:val="001E1424"/>
    <w:rsid w:val="001E18C4"/>
    <w:rsid w:val="001E34E1"/>
    <w:rsid w:val="001F470F"/>
    <w:rsid w:val="001F76AC"/>
    <w:rsid w:val="001F7A37"/>
    <w:rsid w:val="00201372"/>
    <w:rsid w:val="0020329B"/>
    <w:rsid w:val="002155BB"/>
    <w:rsid w:val="00216170"/>
    <w:rsid w:val="00225449"/>
    <w:rsid w:val="00250138"/>
    <w:rsid w:val="00252FBF"/>
    <w:rsid w:val="002612BB"/>
    <w:rsid w:val="002620E4"/>
    <w:rsid w:val="002628AE"/>
    <w:rsid w:val="00263B8C"/>
    <w:rsid w:val="00263BB4"/>
    <w:rsid w:val="00266838"/>
    <w:rsid w:val="002736DC"/>
    <w:rsid w:val="00281525"/>
    <w:rsid w:val="00285014"/>
    <w:rsid w:val="002900A7"/>
    <w:rsid w:val="00290E6B"/>
    <w:rsid w:val="00292222"/>
    <w:rsid w:val="00293399"/>
    <w:rsid w:val="00294AF0"/>
    <w:rsid w:val="002A2DA2"/>
    <w:rsid w:val="002A3DB8"/>
    <w:rsid w:val="002A662A"/>
    <w:rsid w:val="002B1EF3"/>
    <w:rsid w:val="002B2954"/>
    <w:rsid w:val="002B4B48"/>
    <w:rsid w:val="002D354C"/>
    <w:rsid w:val="002D4639"/>
    <w:rsid w:val="002D72C3"/>
    <w:rsid w:val="002F1CA9"/>
    <w:rsid w:val="002F1E9B"/>
    <w:rsid w:val="002F218A"/>
    <w:rsid w:val="00301548"/>
    <w:rsid w:val="00306F1B"/>
    <w:rsid w:val="0031401F"/>
    <w:rsid w:val="003263B1"/>
    <w:rsid w:val="0033163A"/>
    <w:rsid w:val="0033780C"/>
    <w:rsid w:val="0034233C"/>
    <w:rsid w:val="00342D89"/>
    <w:rsid w:val="0034711A"/>
    <w:rsid w:val="003554E9"/>
    <w:rsid w:val="00361A54"/>
    <w:rsid w:val="00367B18"/>
    <w:rsid w:val="003768D2"/>
    <w:rsid w:val="00390545"/>
    <w:rsid w:val="00394B7F"/>
    <w:rsid w:val="00395F04"/>
    <w:rsid w:val="0039687E"/>
    <w:rsid w:val="003A06A8"/>
    <w:rsid w:val="003A6170"/>
    <w:rsid w:val="003C4FE7"/>
    <w:rsid w:val="003C7B76"/>
    <w:rsid w:val="003D7327"/>
    <w:rsid w:val="003D73E3"/>
    <w:rsid w:val="003E4F00"/>
    <w:rsid w:val="003F0D4C"/>
    <w:rsid w:val="003F0F5F"/>
    <w:rsid w:val="003F5C96"/>
    <w:rsid w:val="00400058"/>
    <w:rsid w:val="00415FEF"/>
    <w:rsid w:val="00432069"/>
    <w:rsid w:val="00453673"/>
    <w:rsid w:val="00453E4D"/>
    <w:rsid w:val="00455E9E"/>
    <w:rsid w:val="00461306"/>
    <w:rsid w:val="0046570C"/>
    <w:rsid w:val="0047427D"/>
    <w:rsid w:val="00474411"/>
    <w:rsid w:val="00474A8F"/>
    <w:rsid w:val="00474AC8"/>
    <w:rsid w:val="00480C11"/>
    <w:rsid w:val="004845A1"/>
    <w:rsid w:val="00490B99"/>
    <w:rsid w:val="00493E0E"/>
    <w:rsid w:val="00495355"/>
    <w:rsid w:val="004B2063"/>
    <w:rsid w:val="004C7EE1"/>
    <w:rsid w:val="004E6B1B"/>
    <w:rsid w:val="0050623F"/>
    <w:rsid w:val="00514239"/>
    <w:rsid w:val="00523BC5"/>
    <w:rsid w:val="00536312"/>
    <w:rsid w:val="00543DD3"/>
    <w:rsid w:val="005535C6"/>
    <w:rsid w:val="00567A94"/>
    <w:rsid w:val="00570443"/>
    <w:rsid w:val="0057350D"/>
    <w:rsid w:val="00583178"/>
    <w:rsid w:val="00583474"/>
    <w:rsid w:val="00584A9E"/>
    <w:rsid w:val="005B0A04"/>
    <w:rsid w:val="005B3DC4"/>
    <w:rsid w:val="005B48DD"/>
    <w:rsid w:val="005B4DEC"/>
    <w:rsid w:val="005C0AB4"/>
    <w:rsid w:val="005C41AC"/>
    <w:rsid w:val="005D3297"/>
    <w:rsid w:val="005E2BE7"/>
    <w:rsid w:val="005F3F04"/>
    <w:rsid w:val="005F62B3"/>
    <w:rsid w:val="006022BC"/>
    <w:rsid w:val="00614496"/>
    <w:rsid w:val="0061556D"/>
    <w:rsid w:val="006262CA"/>
    <w:rsid w:val="00643CF3"/>
    <w:rsid w:val="00645002"/>
    <w:rsid w:val="00654B62"/>
    <w:rsid w:val="0067249F"/>
    <w:rsid w:val="00681C0C"/>
    <w:rsid w:val="00690F86"/>
    <w:rsid w:val="0069127D"/>
    <w:rsid w:val="006A1B2E"/>
    <w:rsid w:val="006A6B36"/>
    <w:rsid w:val="006C17C3"/>
    <w:rsid w:val="006C2168"/>
    <w:rsid w:val="006D4AF2"/>
    <w:rsid w:val="006E6D43"/>
    <w:rsid w:val="006E76BC"/>
    <w:rsid w:val="006E7953"/>
    <w:rsid w:val="006F3C48"/>
    <w:rsid w:val="006F454E"/>
    <w:rsid w:val="007015C0"/>
    <w:rsid w:val="007064C9"/>
    <w:rsid w:val="00710BF3"/>
    <w:rsid w:val="00717DB7"/>
    <w:rsid w:val="0072553E"/>
    <w:rsid w:val="00736E7C"/>
    <w:rsid w:val="00736F30"/>
    <w:rsid w:val="007374C5"/>
    <w:rsid w:val="00746CC7"/>
    <w:rsid w:val="0075233D"/>
    <w:rsid w:val="00756029"/>
    <w:rsid w:val="00757086"/>
    <w:rsid w:val="00760755"/>
    <w:rsid w:val="007677BB"/>
    <w:rsid w:val="0077762B"/>
    <w:rsid w:val="00790A4A"/>
    <w:rsid w:val="00792BB2"/>
    <w:rsid w:val="00794C60"/>
    <w:rsid w:val="007A1DA4"/>
    <w:rsid w:val="007A27A5"/>
    <w:rsid w:val="007A7710"/>
    <w:rsid w:val="007B4134"/>
    <w:rsid w:val="007B595A"/>
    <w:rsid w:val="007C1AC4"/>
    <w:rsid w:val="007C395B"/>
    <w:rsid w:val="007C4CD1"/>
    <w:rsid w:val="007C6D30"/>
    <w:rsid w:val="007D139D"/>
    <w:rsid w:val="007D625E"/>
    <w:rsid w:val="007D62E8"/>
    <w:rsid w:val="007D7140"/>
    <w:rsid w:val="007E016E"/>
    <w:rsid w:val="007E7747"/>
    <w:rsid w:val="007F7279"/>
    <w:rsid w:val="00805F63"/>
    <w:rsid w:val="008141BB"/>
    <w:rsid w:val="0082507A"/>
    <w:rsid w:val="008276E0"/>
    <w:rsid w:val="00834F7E"/>
    <w:rsid w:val="00841383"/>
    <w:rsid w:val="00843D07"/>
    <w:rsid w:val="00846C59"/>
    <w:rsid w:val="0087434A"/>
    <w:rsid w:val="008827CC"/>
    <w:rsid w:val="00884852"/>
    <w:rsid w:val="00885137"/>
    <w:rsid w:val="008B5E3C"/>
    <w:rsid w:val="008D5676"/>
    <w:rsid w:val="008E12A1"/>
    <w:rsid w:val="008E6CDE"/>
    <w:rsid w:val="008F4403"/>
    <w:rsid w:val="009039C9"/>
    <w:rsid w:val="00904B0A"/>
    <w:rsid w:val="00905BCB"/>
    <w:rsid w:val="00912105"/>
    <w:rsid w:val="009221EB"/>
    <w:rsid w:val="00940258"/>
    <w:rsid w:val="00941294"/>
    <w:rsid w:val="0094423E"/>
    <w:rsid w:val="009753C1"/>
    <w:rsid w:val="00981069"/>
    <w:rsid w:val="009854BD"/>
    <w:rsid w:val="00990E18"/>
    <w:rsid w:val="009A4093"/>
    <w:rsid w:val="009A4A44"/>
    <w:rsid w:val="009A4FC1"/>
    <w:rsid w:val="009B366E"/>
    <w:rsid w:val="009B524D"/>
    <w:rsid w:val="009D1E2F"/>
    <w:rsid w:val="009D5948"/>
    <w:rsid w:val="009D782E"/>
    <w:rsid w:val="009E347A"/>
    <w:rsid w:val="009E3D8E"/>
    <w:rsid w:val="009E5DD4"/>
    <w:rsid w:val="009F17CF"/>
    <w:rsid w:val="00A01745"/>
    <w:rsid w:val="00A12B77"/>
    <w:rsid w:val="00A20C81"/>
    <w:rsid w:val="00A226F9"/>
    <w:rsid w:val="00A27C04"/>
    <w:rsid w:val="00A40857"/>
    <w:rsid w:val="00A43AB4"/>
    <w:rsid w:val="00A454BB"/>
    <w:rsid w:val="00A50FDB"/>
    <w:rsid w:val="00A53571"/>
    <w:rsid w:val="00A547A7"/>
    <w:rsid w:val="00A62360"/>
    <w:rsid w:val="00A647D9"/>
    <w:rsid w:val="00A658EE"/>
    <w:rsid w:val="00A664C4"/>
    <w:rsid w:val="00A93E1B"/>
    <w:rsid w:val="00AA1C57"/>
    <w:rsid w:val="00AA2427"/>
    <w:rsid w:val="00AA2CF7"/>
    <w:rsid w:val="00AA2DDD"/>
    <w:rsid w:val="00AB073A"/>
    <w:rsid w:val="00AE6230"/>
    <w:rsid w:val="00AF24E7"/>
    <w:rsid w:val="00AF4793"/>
    <w:rsid w:val="00B14E8F"/>
    <w:rsid w:val="00B17E01"/>
    <w:rsid w:val="00B224C9"/>
    <w:rsid w:val="00B26C9C"/>
    <w:rsid w:val="00B30135"/>
    <w:rsid w:val="00B31E46"/>
    <w:rsid w:val="00B404FE"/>
    <w:rsid w:val="00B411AD"/>
    <w:rsid w:val="00B4204F"/>
    <w:rsid w:val="00B47875"/>
    <w:rsid w:val="00B56A7F"/>
    <w:rsid w:val="00B61613"/>
    <w:rsid w:val="00B74CC0"/>
    <w:rsid w:val="00B81B55"/>
    <w:rsid w:val="00B85F1F"/>
    <w:rsid w:val="00B90279"/>
    <w:rsid w:val="00B94F06"/>
    <w:rsid w:val="00BA7A83"/>
    <w:rsid w:val="00BB1FFC"/>
    <w:rsid w:val="00BB791D"/>
    <w:rsid w:val="00BC5664"/>
    <w:rsid w:val="00BD1CB8"/>
    <w:rsid w:val="00BD456C"/>
    <w:rsid w:val="00BD732B"/>
    <w:rsid w:val="00BE048F"/>
    <w:rsid w:val="00BF202E"/>
    <w:rsid w:val="00BF319B"/>
    <w:rsid w:val="00BF4076"/>
    <w:rsid w:val="00C00A02"/>
    <w:rsid w:val="00C14A4D"/>
    <w:rsid w:val="00C175D3"/>
    <w:rsid w:val="00C27CC3"/>
    <w:rsid w:val="00C36B65"/>
    <w:rsid w:val="00C40A69"/>
    <w:rsid w:val="00C41BC1"/>
    <w:rsid w:val="00C44594"/>
    <w:rsid w:val="00C47073"/>
    <w:rsid w:val="00C6155F"/>
    <w:rsid w:val="00C658B4"/>
    <w:rsid w:val="00C66A72"/>
    <w:rsid w:val="00C813CC"/>
    <w:rsid w:val="00C87D0C"/>
    <w:rsid w:val="00C955CC"/>
    <w:rsid w:val="00C96D62"/>
    <w:rsid w:val="00CA304F"/>
    <w:rsid w:val="00CA5AA6"/>
    <w:rsid w:val="00CB2182"/>
    <w:rsid w:val="00CB2A7D"/>
    <w:rsid w:val="00CB42A8"/>
    <w:rsid w:val="00CB7CFC"/>
    <w:rsid w:val="00CC16A1"/>
    <w:rsid w:val="00CC3805"/>
    <w:rsid w:val="00CD22FC"/>
    <w:rsid w:val="00CD4CC4"/>
    <w:rsid w:val="00CD6AC9"/>
    <w:rsid w:val="00CD7424"/>
    <w:rsid w:val="00CF1C6A"/>
    <w:rsid w:val="00CF2379"/>
    <w:rsid w:val="00CF689A"/>
    <w:rsid w:val="00D013E4"/>
    <w:rsid w:val="00D02FFE"/>
    <w:rsid w:val="00D10D38"/>
    <w:rsid w:val="00D1332C"/>
    <w:rsid w:val="00D17879"/>
    <w:rsid w:val="00D22615"/>
    <w:rsid w:val="00D2286C"/>
    <w:rsid w:val="00D25FBE"/>
    <w:rsid w:val="00D27A11"/>
    <w:rsid w:val="00D30411"/>
    <w:rsid w:val="00D3365F"/>
    <w:rsid w:val="00D42EB0"/>
    <w:rsid w:val="00D45D65"/>
    <w:rsid w:val="00D45EE9"/>
    <w:rsid w:val="00D47C94"/>
    <w:rsid w:val="00D57D44"/>
    <w:rsid w:val="00D6126C"/>
    <w:rsid w:val="00D739C5"/>
    <w:rsid w:val="00D7654E"/>
    <w:rsid w:val="00D81823"/>
    <w:rsid w:val="00D819C6"/>
    <w:rsid w:val="00DA12CD"/>
    <w:rsid w:val="00DB28F8"/>
    <w:rsid w:val="00DD2F52"/>
    <w:rsid w:val="00DE4839"/>
    <w:rsid w:val="00E029F7"/>
    <w:rsid w:val="00E03CE3"/>
    <w:rsid w:val="00E06C96"/>
    <w:rsid w:val="00E41408"/>
    <w:rsid w:val="00E50E45"/>
    <w:rsid w:val="00E53784"/>
    <w:rsid w:val="00E60065"/>
    <w:rsid w:val="00E726F8"/>
    <w:rsid w:val="00E73C5A"/>
    <w:rsid w:val="00E76B19"/>
    <w:rsid w:val="00E81448"/>
    <w:rsid w:val="00E82654"/>
    <w:rsid w:val="00E834BB"/>
    <w:rsid w:val="00E86316"/>
    <w:rsid w:val="00EA127A"/>
    <w:rsid w:val="00EA2485"/>
    <w:rsid w:val="00EA30B4"/>
    <w:rsid w:val="00EA7870"/>
    <w:rsid w:val="00EB0CCA"/>
    <w:rsid w:val="00EB2ED5"/>
    <w:rsid w:val="00EE3153"/>
    <w:rsid w:val="00EF4DA9"/>
    <w:rsid w:val="00EF6D13"/>
    <w:rsid w:val="00EF7F0F"/>
    <w:rsid w:val="00F03FAA"/>
    <w:rsid w:val="00F044A1"/>
    <w:rsid w:val="00F06EC3"/>
    <w:rsid w:val="00F07260"/>
    <w:rsid w:val="00F155F5"/>
    <w:rsid w:val="00F25BA4"/>
    <w:rsid w:val="00F323A8"/>
    <w:rsid w:val="00F379FE"/>
    <w:rsid w:val="00F40AF0"/>
    <w:rsid w:val="00F4689E"/>
    <w:rsid w:val="00F477E3"/>
    <w:rsid w:val="00F53140"/>
    <w:rsid w:val="00F62C08"/>
    <w:rsid w:val="00F643A7"/>
    <w:rsid w:val="00F663BB"/>
    <w:rsid w:val="00F66962"/>
    <w:rsid w:val="00F75E1B"/>
    <w:rsid w:val="00F80B0D"/>
    <w:rsid w:val="00F81BB3"/>
    <w:rsid w:val="00F852EF"/>
    <w:rsid w:val="00F85909"/>
    <w:rsid w:val="00FA4284"/>
    <w:rsid w:val="00FB2432"/>
    <w:rsid w:val="00FB438C"/>
    <w:rsid w:val="00FB5A87"/>
    <w:rsid w:val="00FC39D9"/>
    <w:rsid w:val="00FD235A"/>
    <w:rsid w:val="00FE2BD5"/>
    <w:rsid w:val="00FE77FC"/>
    <w:rsid w:val="00FF41B4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7702AF"/>
  <w15:docId w15:val="{455A3DA4-A6B1-4B51-A33E-0CA49921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а по умолчанию"/>
  </w:style>
  <w:style w:type="paragraph" w:styleId="a4">
    <w:name w:val="Normal (Web)"/>
    <w:basedOn w:val="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link w:val="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9">
    <w:name w:val="Верхний колонтитул Знак"/>
    <w:link w:val="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rPr>
      <w:sz w:val="16"/>
      <w:szCs w:val="16"/>
    </w:rPr>
  </w:style>
  <w:style w:type="paragraph" w:styleId="ab">
    <w:name w:val="annotation text"/>
    <w:basedOn w:val="a"/>
    <w:link w:val="ac"/>
  </w:style>
  <w:style w:type="character" w:customStyle="1" w:styleId="ac">
    <w:name w:val="Текст примечания Знак"/>
    <w:link w:val="ab"/>
    <w:rPr>
      <w:sz w:val="20"/>
      <w:szCs w:val="20"/>
    </w:rPr>
  </w:style>
  <w:style w:type="paragraph" w:styleId="ad">
    <w:name w:val="annotation subject"/>
    <w:basedOn w:val="ab"/>
    <w:next w:val="ab"/>
    <w:link w:val="ae"/>
    <w:rPr>
      <w:b/>
      <w:bCs/>
    </w:rPr>
  </w:style>
  <w:style w:type="character" w:customStyle="1" w:styleId="ae">
    <w:name w:val="Тема примечания Знак"/>
    <w:link w:val="ad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pPr>
      <w:ind w:left="708"/>
    </w:pPr>
    <w:rPr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unhideWhenUsed/>
    <w:rsid w:val="0091210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12105"/>
  </w:style>
  <w:style w:type="paragraph" w:styleId="af2">
    <w:name w:val="footnote text"/>
    <w:basedOn w:val="a"/>
    <w:link w:val="af3"/>
    <w:uiPriority w:val="99"/>
    <w:semiHidden/>
    <w:unhideWhenUsed/>
    <w:rsid w:val="00E726F8"/>
  </w:style>
  <w:style w:type="character" w:customStyle="1" w:styleId="af3">
    <w:name w:val="Текст сноски Знак"/>
    <w:basedOn w:val="a0"/>
    <w:link w:val="af2"/>
    <w:uiPriority w:val="99"/>
    <w:semiHidden/>
    <w:rsid w:val="00E726F8"/>
  </w:style>
  <w:style w:type="character" w:styleId="af4">
    <w:name w:val="footnote reference"/>
    <w:basedOn w:val="a0"/>
    <w:uiPriority w:val="99"/>
    <w:semiHidden/>
    <w:unhideWhenUsed/>
    <w:rsid w:val="00E726F8"/>
    <w:rPr>
      <w:vertAlign w:val="superscript"/>
    </w:rPr>
  </w:style>
  <w:style w:type="paragraph" w:styleId="af5">
    <w:name w:val="Revision"/>
    <w:hidden/>
    <w:uiPriority w:val="99"/>
    <w:semiHidden/>
    <w:rsid w:val="00D01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2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1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rshb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F99B0-319A-4BC1-BA9C-794A1B50DA0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Жук Сергей Дмитриевич</dc:creator>
  <cp:lastModifiedBy>79168746338</cp:lastModifiedBy>
  <cp:revision>2</cp:revision>
  <cp:lastPrinted>2023-04-21T06:51:00Z</cp:lastPrinted>
  <dcterms:created xsi:type="dcterms:W3CDTF">2023-05-02T16:51:00Z</dcterms:created>
  <dcterms:modified xsi:type="dcterms:W3CDTF">2023-05-02T16:51:00Z</dcterms:modified>
  <cp:version>16.0000</cp:version>
</cp:coreProperties>
</file>